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0A9D" w14:textId="77777777" w:rsidR="002E4A1C" w:rsidRDefault="002E4A1C" w:rsidP="002E4A1C">
      <w:pPr>
        <w:rPr>
          <w:rFonts w:ascii="Arial" w:hAnsi="Arial" w:cs="Arial"/>
          <w:b/>
          <w:bCs/>
          <w:sz w:val="24"/>
          <w:szCs w:val="24"/>
        </w:rPr>
      </w:pPr>
    </w:p>
    <w:p w14:paraId="1EB1F699" w14:textId="7FC9F214" w:rsidR="002E4A1C" w:rsidRDefault="002E4A1C" w:rsidP="002E4A1C">
      <w:pPr>
        <w:rPr>
          <w:rFonts w:ascii="Arial" w:hAnsi="Arial" w:cs="Arial"/>
          <w:b/>
          <w:bCs/>
          <w:sz w:val="24"/>
          <w:szCs w:val="24"/>
        </w:rPr>
      </w:pPr>
    </w:p>
    <w:p w14:paraId="04446ED4" w14:textId="77777777" w:rsidR="009D24D0" w:rsidRDefault="009D24D0" w:rsidP="002E4A1C">
      <w:pPr>
        <w:rPr>
          <w:rFonts w:ascii="Arial" w:hAnsi="Arial" w:cs="Arial"/>
          <w:b/>
          <w:bCs/>
          <w:sz w:val="24"/>
          <w:szCs w:val="24"/>
        </w:rPr>
      </w:pPr>
    </w:p>
    <w:p w14:paraId="344559D6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>__________________________________________________________________________________</w:t>
      </w:r>
    </w:p>
    <w:p w14:paraId="12CDBB58" w14:textId="5CFC827A" w:rsidR="00E9242B" w:rsidRPr="00E9242B" w:rsidRDefault="00E9242B" w:rsidP="00E9242B">
      <w:pPr>
        <w:rPr>
          <w:rFonts w:asciiTheme="minorHAnsi" w:hAnsiTheme="minorHAnsi" w:cstheme="minorHAnsi"/>
          <w:sz w:val="21"/>
          <w:szCs w:val="21"/>
        </w:rPr>
      </w:pPr>
      <w:r w:rsidRPr="00E9242B">
        <w:rPr>
          <w:rFonts w:asciiTheme="minorHAnsi" w:hAnsiTheme="minorHAnsi" w:cstheme="minorHAnsi"/>
          <w:sz w:val="21"/>
          <w:szCs w:val="21"/>
        </w:rPr>
        <w:t xml:space="preserve">The following Codes of </w:t>
      </w:r>
      <w:r w:rsidRPr="00E9242B">
        <w:rPr>
          <w:rFonts w:asciiTheme="minorHAnsi" w:hAnsiTheme="minorHAnsi" w:cstheme="minorHAnsi"/>
          <w:sz w:val="21"/>
          <w:szCs w:val="21"/>
        </w:rPr>
        <w:t>Behavior</w:t>
      </w:r>
      <w:r w:rsidRPr="00E9242B">
        <w:rPr>
          <w:rFonts w:asciiTheme="minorHAnsi" w:hAnsiTheme="minorHAnsi" w:cstheme="minorHAnsi"/>
          <w:sz w:val="21"/>
          <w:szCs w:val="21"/>
        </w:rPr>
        <w:t xml:space="preserve"> aim to set out the minimum standards for University of Tasmania Sport (UTAS Sport) affiliated clubs and club members. These </w:t>
      </w:r>
      <w:r w:rsidRPr="00E9242B">
        <w:rPr>
          <w:rFonts w:asciiTheme="minorHAnsi" w:hAnsiTheme="minorHAnsi" w:cstheme="minorHAnsi"/>
          <w:sz w:val="21"/>
          <w:szCs w:val="21"/>
        </w:rPr>
        <w:t>behaviors</w:t>
      </w:r>
      <w:r w:rsidRPr="00E9242B">
        <w:rPr>
          <w:rFonts w:asciiTheme="minorHAnsi" w:hAnsiTheme="minorHAnsi" w:cstheme="minorHAnsi"/>
          <w:sz w:val="21"/>
          <w:szCs w:val="21"/>
        </w:rPr>
        <w:t xml:space="preserve"> should apply when playing, training or taking part in club-sanctioned activities. </w:t>
      </w:r>
    </w:p>
    <w:p w14:paraId="7986CF96" w14:textId="77777777" w:rsidR="00E9242B" w:rsidRDefault="00E9242B" w:rsidP="00E9242B">
      <w:pPr>
        <w:rPr>
          <w:rFonts w:cstheme="minorHAnsi"/>
          <w:b/>
          <w:sz w:val="21"/>
          <w:szCs w:val="21"/>
        </w:rPr>
      </w:pPr>
    </w:p>
    <w:p w14:paraId="7998C99A" w14:textId="6A7A8680" w:rsidR="00E9242B" w:rsidRPr="00155DD7" w:rsidRDefault="00E9242B" w:rsidP="00E9242B">
      <w:pPr>
        <w:rPr>
          <w:rFonts w:cstheme="minorHAnsi"/>
          <w:b/>
          <w:sz w:val="21"/>
          <w:szCs w:val="21"/>
        </w:rPr>
      </w:pPr>
      <w:r w:rsidRPr="00155DD7">
        <w:rPr>
          <w:rFonts w:cstheme="minorHAnsi"/>
          <w:b/>
          <w:sz w:val="21"/>
          <w:szCs w:val="21"/>
        </w:rPr>
        <w:t xml:space="preserve">General </w:t>
      </w:r>
    </w:p>
    <w:p w14:paraId="757B0058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 xml:space="preserve">Act within the rules and spirit of your sport. </w:t>
      </w:r>
    </w:p>
    <w:p w14:paraId="0AC92349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 xml:space="preserve">Promote fair play over winning at any cost. </w:t>
      </w:r>
    </w:p>
    <w:p w14:paraId="615B6FF9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 xml:space="preserve">Respect the decisions of officials, coaches and administrators. </w:t>
      </w:r>
    </w:p>
    <w:p w14:paraId="0BE3961A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 xml:space="preserve">Display appropriate and responsible behaviour in all interactions. </w:t>
      </w:r>
    </w:p>
    <w:p w14:paraId="3502137A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>Display responsible behaviour in relation to alcohol and other drugs.</w:t>
      </w:r>
    </w:p>
    <w:p w14:paraId="2BB1F35B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 xml:space="preserve">Ensure your decisions and actions contribute to a safe environment. </w:t>
      </w:r>
    </w:p>
    <w:p w14:paraId="64D1C133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 xml:space="preserve">Ensure your decisions and actions contribute to a harassment-free environment. </w:t>
      </w:r>
    </w:p>
    <w:p w14:paraId="5DEDA4E1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 xml:space="preserve">Agree to the policies, procedures and rules of the relevant state and/or national body that my Club may be affiliated with. </w:t>
      </w:r>
    </w:p>
    <w:p w14:paraId="00DB4666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155DD7">
        <w:rPr>
          <w:rFonts w:cstheme="minorHAnsi"/>
          <w:sz w:val="21"/>
          <w:szCs w:val="21"/>
        </w:rPr>
        <w:t>Agree to the policies, procedures and rules of the University of Tasmania and UTAS Sport.</w:t>
      </w:r>
    </w:p>
    <w:p w14:paraId="772877CA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  <w:lang w:val="en-US"/>
        </w:rPr>
      </w:pPr>
      <w:r w:rsidRPr="00155DD7">
        <w:rPr>
          <w:rFonts w:cstheme="minorHAnsi"/>
          <w:sz w:val="21"/>
          <w:szCs w:val="21"/>
        </w:rPr>
        <w:t xml:space="preserve">Participate for your own enjoyment and benefit. </w:t>
      </w:r>
    </w:p>
    <w:p w14:paraId="66887E30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  <w:lang w:val="en-US"/>
        </w:rPr>
      </w:pPr>
      <w:r w:rsidRPr="00155DD7">
        <w:rPr>
          <w:rFonts w:cstheme="minorHAnsi"/>
          <w:sz w:val="21"/>
          <w:szCs w:val="21"/>
        </w:rPr>
        <w:t>If you are aware of inappropriate spectator behaviour and you feel confident to do so, speak with the person and ask them to stop. If there is a ground official or committee member present, ask for their assistance.</w:t>
      </w:r>
    </w:p>
    <w:p w14:paraId="1D5DDBEB" w14:textId="77777777" w:rsidR="00E9242B" w:rsidRPr="00155DD7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  <w:lang w:val="en-US"/>
        </w:rPr>
      </w:pPr>
      <w:r w:rsidRPr="00155DD7">
        <w:rPr>
          <w:rFonts w:cstheme="minorHAnsi"/>
          <w:sz w:val="21"/>
          <w:szCs w:val="21"/>
          <w:lang w:val="en-US"/>
        </w:rPr>
        <w:t xml:space="preserve">Report any inappropriate spectator </w:t>
      </w:r>
      <w:r w:rsidRPr="00155DD7">
        <w:rPr>
          <w:rFonts w:cstheme="minorHAnsi"/>
          <w:sz w:val="21"/>
          <w:szCs w:val="21"/>
        </w:rPr>
        <w:t>behaviour</w:t>
      </w:r>
      <w:r w:rsidRPr="00155DD7">
        <w:rPr>
          <w:rFonts w:cstheme="minorHAnsi"/>
          <w:sz w:val="21"/>
          <w:szCs w:val="21"/>
          <w:lang w:val="en-US"/>
        </w:rPr>
        <w:t xml:space="preserve"> to the club president or someone in a position of authority.</w:t>
      </w:r>
    </w:p>
    <w:p w14:paraId="34CA901A" w14:textId="77777777" w:rsidR="00E9242B" w:rsidRPr="00E9242B" w:rsidRDefault="00E9242B" w:rsidP="00E9242B">
      <w:pPr>
        <w:rPr>
          <w:rFonts w:asciiTheme="minorHAnsi" w:hAnsiTheme="minorHAnsi" w:cstheme="minorHAnsi"/>
          <w:b/>
          <w:sz w:val="21"/>
          <w:szCs w:val="21"/>
        </w:rPr>
      </w:pPr>
      <w:r w:rsidRPr="00E9242B">
        <w:rPr>
          <w:rFonts w:asciiTheme="minorHAnsi" w:hAnsiTheme="minorHAnsi" w:cstheme="minorHAnsi"/>
          <w:b/>
          <w:sz w:val="21"/>
          <w:szCs w:val="21"/>
        </w:rPr>
        <w:t>Coaches, Managers, &amp; Administrators</w:t>
      </w:r>
    </w:p>
    <w:p w14:paraId="5A070518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Place the safety and welfare of the participants above all else.</w:t>
      </w:r>
    </w:p>
    <w:p w14:paraId="5A5B46C7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Be aware of and support the sport’s injury management plans and return to play guidelines.</w:t>
      </w:r>
    </w:p>
    <w:p w14:paraId="7AB7310F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 xml:space="preserve">Act with integrity and </w:t>
      </w:r>
      <w:proofErr w:type="gramStart"/>
      <w:r w:rsidRPr="00E9242B">
        <w:rPr>
          <w:rFonts w:cstheme="minorHAnsi"/>
          <w:sz w:val="21"/>
          <w:szCs w:val="21"/>
        </w:rPr>
        <w:t>objectivity, and</w:t>
      </w:r>
      <w:proofErr w:type="gramEnd"/>
      <w:r w:rsidRPr="00E9242B">
        <w:rPr>
          <w:rFonts w:cstheme="minorHAnsi"/>
          <w:sz w:val="21"/>
          <w:szCs w:val="21"/>
        </w:rPr>
        <w:t xml:space="preserve"> accept responsibility for your decisions and actions.</w:t>
      </w:r>
    </w:p>
    <w:p w14:paraId="60E1F473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Wherever practical, avoid unaccompanied and unobserved one-on-one activity (when in a supervisory capacity or where a power imbalance exists) with people under the age of 18.</w:t>
      </w:r>
    </w:p>
    <w:p w14:paraId="576BBE1C" w14:textId="77777777" w:rsidR="00E9242B" w:rsidRPr="00E9242B" w:rsidRDefault="00E9242B" w:rsidP="00E9242B">
      <w:pPr>
        <w:pStyle w:val="ListParagraph"/>
        <w:numPr>
          <w:ilvl w:val="0"/>
          <w:numId w:val="5"/>
        </w:numPr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 xml:space="preserve">Be consistent, impartial and objective when making decisions. </w:t>
      </w:r>
    </w:p>
    <w:p w14:paraId="5B692C4F" w14:textId="77777777" w:rsidR="00E9242B" w:rsidRPr="00E9242B" w:rsidRDefault="00E9242B" w:rsidP="00E9242B">
      <w:pPr>
        <w:pStyle w:val="ListParagraph"/>
        <w:numPr>
          <w:ilvl w:val="0"/>
          <w:numId w:val="5"/>
        </w:numPr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 xml:space="preserve">Ensure all players are included and can participate, regardless of their race, gender, ability, cultural background, sexuality or religion. </w:t>
      </w:r>
    </w:p>
    <w:p w14:paraId="6CD5C15E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Ensure that any physical contact with another person is appropriate to the situation and necessary for the person's skill development.</w:t>
      </w:r>
    </w:p>
    <w:p w14:paraId="5F6817DA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eastAsia="Times New Roman" w:cstheme="minorHAnsi"/>
          <w:sz w:val="21"/>
          <w:szCs w:val="21"/>
        </w:rPr>
        <w:t>Never advocate or condone the use of illicit drugs or other banned performance enhancing substances or methods.</w:t>
      </w:r>
    </w:p>
    <w:p w14:paraId="3767E4D5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eastAsia="Times New Roman" w:cstheme="minorHAnsi"/>
          <w:sz w:val="21"/>
          <w:szCs w:val="21"/>
        </w:rPr>
        <w:t>Never participate in or advocate practices that involve match fixing.</w:t>
      </w:r>
      <w:r w:rsidRPr="00E9242B">
        <w:rPr>
          <w:rFonts w:cstheme="minorHAnsi"/>
          <w:sz w:val="21"/>
          <w:szCs w:val="21"/>
        </w:rPr>
        <w:t xml:space="preserve"> </w:t>
      </w:r>
    </w:p>
    <w:p w14:paraId="27C282AB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Help each person (athlete, official, etc) to reach their potential.  Respect the talent, developmental stage and goals of each person and encourage them with positive and constructive feedback.</w:t>
      </w:r>
    </w:p>
    <w:p w14:paraId="78BAB0C0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Support opportunities for participation in all aspects of the sport.</w:t>
      </w:r>
    </w:p>
    <w:p w14:paraId="2D1BACAA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 xml:space="preserve">Obtain appropriate qualifications and keep </w:t>
      </w:r>
      <w:proofErr w:type="gramStart"/>
      <w:r w:rsidRPr="00E9242B">
        <w:rPr>
          <w:rFonts w:cstheme="minorHAnsi"/>
          <w:sz w:val="21"/>
          <w:szCs w:val="21"/>
        </w:rPr>
        <w:t>up-to-date</w:t>
      </w:r>
      <w:proofErr w:type="gramEnd"/>
      <w:r w:rsidRPr="00E9242B">
        <w:rPr>
          <w:rFonts w:cstheme="minorHAnsi"/>
          <w:sz w:val="21"/>
          <w:szCs w:val="21"/>
        </w:rPr>
        <w:t xml:space="preserve"> with the latest coaching practices and the principles of growth and development of participants.</w:t>
      </w:r>
    </w:p>
    <w:p w14:paraId="19BBB36D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Respect the rights and worth of every person, regardless of their age, race, gender, ability, cultural background, sexuality or religion.</w:t>
      </w:r>
    </w:p>
    <w:p w14:paraId="50DF22E1" w14:textId="77777777" w:rsidR="00E9242B" w:rsidRPr="00E9242B" w:rsidRDefault="00E9242B" w:rsidP="00E9242B">
      <w:pPr>
        <w:pStyle w:val="ListParagraph"/>
        <w:numPr>
          <w:ilvl w:val="0"/>
          <w:numId w:val="5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>Do not tolerate abusive, bullying or threatening behaviour.</w:t>
      </w:r>
    </w:p>
    <w:p w14:paraId="06551A73" w14:textId="26DEBCF6" w:rsidR="009D24D0" w:rsidRPr="00E9242B" w:rsidRDefault="00E9242B" w:rsidP="00E9242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E9242B">
        <w:rPr>
          <w:rFonts w:cstheme="minorHAnsi"/>
          <w:sz w:val="21"/>
          <w:szCs w:val="21"/>
        </w:rPr>
        <w:t xml:space="preserve">Ensure quality supervision and instruction for players. </w:t>
      </w:r>
      <w:bookmarkStart w:id="0" w:name="_GoBack"/>
      <w:bookmarkEnd w:id="0"/>
    </w:p>
    <w:sectPr w:rsidR="009D24D0" w:rsidRPr="00E9242B" w:rsidSect="007814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96912" w14:textId="77777777" w:rsidR="004E5DDE" w:rsidRDefault="004E5DDE" w:rsidP="002E4A1C">
      <w:r>
        <w:separator/>
      </w:r>
    </w:p>
  </w:endnote>
  <w:endnote w:type="continuationSeparator" w:id="0">
    <w:p w14:paraId="06B015FF" w14:textId="77777777" w:rsidR="004E5DDE" w:rsidRDefault="004E5DDE" w:rsidP="002E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DE98E" w14:textId="77777777" w:rsidR="004E5DDE" w:rsidRDefault="004E5DDE" w:rsidP="002E4A1C">
      <w:r>
        <w:separator/>
      </w:r>
    </w:p>
  </w:footnote>
  <w:footnote w:type="continuationSeparator" w:id="0">
    <w:p w14:paraId="2A01290B" w14:textId="77777777" w:rsidR="004E5DDE" w:rsidRDefault="004E5DDE" w:rsidP="002E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954F" w14:textId="77777777" w:rsidR="00E9242B" w:rsidRDefault="002E4A1C" w:rsidP="00E9242B">
    <w:pPr>
      <w:pStyle w:val="Header"/>
      <w:jc w:val="both"/>
      <w:rPr>
        <w:rFonts w:asciiTheme="minorHAnsi" w:hAnsiTheme="minorHAnsi" w:cstheme="minorHAns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CB5E7" wp14:editId="134B884A">
          <wp:simplePos x="0" y="0"/>
          <wp:positionH relativeFrom="column">
            <wp:posOffset>-341630</wp:posOffset>
          </wp:positionH>
          <wp:positionV relativeFrom="paragraph">
            <wp:posOffset>-149860</wp:posOffset>
          </wp:positionV>
          <wp:extent cx="2444750" cy="1056640"/>
          <wp:effectExtent l="0" t="0" r="0" b="0"/>
          <wp:wrapTight wrapText="bothSides">
            <wp:wrapPolygon edited="0">
              <wp:start x="2188" y="1558"/>
              <wp:lineTo x="1683" y="7399"/>
              <wp:lineTo x="673" y="14798"/>
              <wp:lineTo x="1010" y="19471"/>
              <wp:lineTo x="10940" y="19471"/>
              <wp:lineTo x="10940" y="14798"/>
              <wp:lineTo x="20029" y="14409"/>
              <wp:lineTo x="20871" y="9346"/>
              <wp:lineTo x="20366" y="8178"/>
              <wp:lineTo x="15821" y="5452"/>
              <wp:lineTo x="10940" y="1558"/>
              <wp:lineTo x="2188" y="1558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40"/>
        <w:szCs w:val="40"/>
      </w:rPr>
      <w:t xml:space="preserve">         </w:t>
    </w:r>
  </w:p>
  <w:p w14:paraId="1BC393A0" w14:textId="4FA90F1C" w:rsidR="002E4A1C" w:rsidRPr="00E9242B" w:rsidRDefault="00E9242B" w:rsidP="00E9242B">
    <w:pPr>
      <w:pStyle w:val="Header"/>
      <w:jc w:val="both"/>
      <w:rPr>
        <w:rFonts w:asciiTheme="minorHAnsi" w:hAnsiTheme="minorHAnsi" w:cstheme="minorHAnsi"/>
        <w:b/>
        <w:bCs/>
        <w:sz w:val="36"/>
        <w:szCs w:val="36"/>
      </w:rPr>
    </w:pPr>
    <w:r>
      <w:rPr>
        <w:rFonts w:asciiTheme="minorHAnsi" w:hAnsiTheme="minorHAnsi" w:cstheme="minorHAnsi"/>
        <w:b/>
        <w:bCs/>
        <w:sz w:val="36"/>
        <w:szCs w:val="36"/>
      </w:rPr>
      <w:t xml:space="preserve">   </w:t>
    </w:r>
    <w:r w:rsidR="002E4A1C" w:rsidRPr="00E9242B">
      <w:rPr>
        <w:rFonts w:asciiTheme="minorHAnsi" w:hAnsiTheme="minorHAnsi" w:cstheme="minorHAnsi"/>
        <w:b/>
        <w:bCs/>
        <w:sz w:val="36"/>
        <w:szCs w:val="36"/>
      </w:rPr>
      <w:t>C</w:t>
    </w:r>
    <w:r w:rsidRPr="00E9242B">
      <w:rPr>
        <w:rFonts w:asciiTheme="minorHAnsi" w:hAnsiTheme="minorHAnsi" w:cstheme="minorHAnsi"/>
        <w:b/>
        <w:bCs/>
        <w:sz w:val="36"/>
        <w:szCs w:val="36"/>
      </w:rPr>
      <w:t>lub and Member Code of Behavior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A6230"/>
    <w:multiLevelType w:val="hybridMultilevel"/>
    <w:tmpl w:val="2DDCB7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60B4"/>
    <w:multiLevelType w:val="hybridMultilevel"/>
    <w:tmpl w:val="E56E4106"/>
    <w:lvl w:ilvl="0" w:tplc="682A8E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0F9D"/>
    <w:multiLevelType w:val="hybridMultilevel"/>
    <w:tmpl w:val="4C3299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74E7F"/>
    <w:multiLevelType w:val="hybridMultilevel"/>
    <w:tmpl w:val="241ED6AC"/>
    <w:lvl w:ilvl="0" w:tplc="682A8E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55DE5"/>
    <w:multiLevelType w:val="hybridMultilevel"/>
    <w:tmpl w:val="E4CE67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1C"/>
    <w:rsid w:val="0029304A"/>
    <w:rsid w:val="0029427B"/>
    <w:rsid w:val="002E4A1C"/>
    <w:rsid w:val="004E5DDE"/>
    <w:rsid w:val="007814C1"/>
    <w:rsid w:val="007C67B7"/>
    <w:rsid w:val="009D24D0"/>
    <w:rsid w:val="00B572EE"/>
    <w:rsid w:val="00B85260"/>
    <w:rsid w:val="00E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37BA8"/>
  <w15:chartTrackingRefBased/>
  <w15:docId w15:val="{1F7A419B-C92C-4B29-A1B0-78512A40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4A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A1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4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A1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92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Stephens</dc:creator>
  <cp:keywords/>
  <dc:description/>
  <cp:lastModifiedBy>Jarrod Stephens</cp:lastModifiedBy>
  <cp:revision>2</cp:revision>
  <dcterms:created xsi:type="dcterms:W3CDTF">2020-05-06T02:25:00Z</dcterms:created>
  <dcterms:modified xsi:type="dcterms:W3CDTF">2020-05-06T02:25:00Z</dcterms:modified>
</cp:coreProperties>
</file>